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60D" w:rsidRPr="001951C8" w:rsidRDefault="00E3560D" w:rsidP="00E3560D"/>
    <w:p w:rsidR="001628FD" w:rsidRPr="00515CBD" w:rsidRDefault="001628FD" w:rsidP="001628FD">
      <w:pPr>
        <w:pStyle w:val="Normln1"/>
        <w:tabs>
          <w:tab w:val="left" w:pos="1990"/>
        </w:tabs>
        <w:jc w:val="both"/>
        <w:rPr>
          <w:rFonts w:ascii="ISOCPEUR" w:hAnsi="ISOCPEUR"/>
          <w:sz w:val="24"/>
          <w:szCs w:val="24"/>
        </w:rPr>
      </w:pPr>
      <w:r w:rsidRPr="00515CBD">
        <w:rPr>
          <w:rFonts w:ascii="ISOCPEUR" w:hAnsi="ISOCPEUR"/>
          <w:sz w:val="24"/>
          <w:szCs w:val="24"/>
        </w:rPr>
        <w:t>OBSAH:</w:t>
      </w:r>
    </w:p>
    <w:p w:rsidR="001628FD" w:rsidRPr="00515CBD" w:rsidRDefault="001628FD" w:rsidP="001628FD">
      <w:pPr>
        <w:pStyle w:val="Normln1"/>
        <w:tabs>
          <w:tab w:val="left" w:pos="5245"/>
        </w:tabs>
        <w:jc w:val="both"/>
        <w:rPr>
          <w:sz w:val="24"/>
          <w:szCs w:val="24"/>
        </w:rPr>
      </w:pPr>
    </w:p>
    <w:p w:rsidR="001628FD" w:rsidRPr="00515CBD" w:rsidRDefault="001628FD" w:rsidP="001628FD">
      <w:pPr>
        <w:pStyle w:val="Normln1"/>
        <w:tabs>
          <w:tab w:val="left" w:pos="5245"/>
        </w:tabs>
        <w:jc w:val="both"/>
        <w:rPr>
          <w:sz w:val="24"/>
          <w:szCs w:val="24"/>
        </w:rPr>
      </w:pPr>
    </w:p>
    <w:p w:rsidR="001628FD" w:rsidRDefault="001628FD" w:rsidP="001628FD">
      <w:pPr>
        <w:pStyle w:val="Normln1"/>
        <w:tabs>
          <w:tab w:val="left" w:pos="5330"/>
        </w:tabs>
        <w:jc w:val="both"/>
        <w:rPr>
          <w:rFonts w:ascii="ISOCPEUR" w:hAnsi="ISOCPEUR"/>
          <w:sz w:val="24"/>
          <w:szCs w:val="24"/>
        </w:rPr>
      </w:pPr>
      <w:r w:rsidRPr="00515CBD">
        <w:rPr>
          <w:rFonts w:ascii="ISOCPEUR" w:hAnsi="ISOCPEUR"/>
          <w:sz w:val="24"/>
          <w:szCs w:val="24"/>
        </w:rPr>
        <w:t xml:space="preserve">       </w:t>
      </w:r>
      <w:r w:rsidRPr="00515CBD">
        <w:rPr>
          <w:rFonts w:ascii="ISOCPEUR" w:hAnsi="ISOCPEUR"/>
          <w:sz w:val="24"/>
          <w:szCs w:val="24"/>
          <w:u w:val="single"/>
        </w:rPr>
        <w:t>TECHNICKÁ ZPRÁVA</w:t>
      </w:r>
      <w:r w:rsidRPr="00515CBD">
        <w:rPr>
          <w:rFonts w:ascii="ISOCPEUR" w:hAnsi="ISOCPEUR"/>
          <w:sz w:val="24"/>
          <w:szCs w:val="24"/>
        </w:rPr>
        <w:tab/>
      </w:r>
      <w:r w:rsidRPr="00515CBD">
        <w:rPr>
          <w:rFonts w:ascii="ISOCPEUR" w:hAnsi="ISOCPEUR"/>
          <w:sz w:val="24"/>
          <w:szCs w:val="24"/>
        </w:rPr>
        <w:tab/>
      </w:r>
      <w:r w:rsidR="00F90284">
        <w:rPr>
          <w:rFonts w:ascii="ISOCPEUR" w:hAnsi="ISOCPEUR"/>
          <w:sz w:val="24"/>
          <w:szCs w:val="24"/>
        </w:rPr>
        <w:tab/>
      </w:r>
      <w:r w:rsidR="008D68D7">
        <w:rPr>
          <w:rFonts w:ascii="ISOCPEUR" w:hAnsi="ISOCPEUR"/>
          <w:sz w:val="24"/>
          <w:szCs w:val="24"/>
        </w:rPr>
        <w:tab/>
      </w:r>
      <w:proofErr w:type="gramStart"/>
      <w:r w:rsidR="008D68D7">
        <w:rPr>
          <w:rFonts w:ascii="ISOCPEUR" w:hAnsi="ISOCPEUR"/>
          <w:sz w:val="24"/>
          <w:szCs w:val="24"/>
        </w:rPr>
        <w:t>H – 1</w:t>
      </w:r>
      <w:proofErr w:type="gramEnd"/>
    </w:p>
    <w:p w:rsidR="008D68D7" w:rsidRPr="00515CBD" w:rsidRDefault="008D68D7" w:rsidP="001628FD">
      <w:pPr>
        <w:pStyle w:val="Normln1"/>
        <w:tabs>
          <w:tab w:val="left" w:pos="5330"/>
        </w:tabs>
        <w:jc w:val="both"/>
        <w:rPr>
          <w:rFonts w:ascii="ISOCPEUR" w:hAnsi="ISOCPEUR"/>
          <w:sz w:val="24"/>
          <w:szCs w:val="24"/>
        </w:rPr>
      </w:pPr>
    </w:p>
    <w:p w:rsidR="001628FD" w:rsidRDefault="001628FD" w:rsidP="0078175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 w:rsidRPr="00515CBD">
        <w:rPr>
          <w:rFonts w:ascii="ISOCPEUR" w:hAnsi="ISOCPEUR"/>
          <w:sz w:val="24"/>
          <w:szCs w:val="24"/>
        </w:rPr>
        <w:t xml:space="preserve">       </w:t>
      </w:r>
    </w:p>
    <w:p w:rsidR="00BB75A1" w:rsidRDefault="00FC05D3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       </w:t>
      </w:r>
    </w:p>
    <w:p w:rsidR="00FC05D3" w:rsidRDefault="00BB75A1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       </w:t>
      </w:r>
      <w:r w:rsidR="00FC05D3">
        <w:rPr>
          <w:rFonts w:ascii="ISOCPEUR" w:hAnsi="ISOCPEUR"/>
          <w:sz w:val="24"/>
          <w:szCs w:val="24"/>
        </w:rPr>
        <w:t>ROZPOČET ELEKTRONICKY</w:t>
      </w:r>
    </w:p>
    <w:p w:rsidR="001628FD" w:rsidRDefault="001628FD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       </w:t>
      </w:r>
    </w:p>
    <w:p w:rsidR="001628FD" w:rsidRDefault="001628FD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ab/>
      </w:r>
    </w:p>
    <w:p w:rsidR="001628FD" w:rsidRPr="00515CBD" w:rsidRDefault="001628FD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</w:p>
    <w:p w:rsidR="001628FD" w:rsidRPr="0023377F" w:rsidRDefault="001628FD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 w:rsidRPr="00515CBD">
        <w:rPr>
          <w:rFonts w:ascii="ISOCPEUR" w:hAnsi="ISOCPEUR"/>
          <w:sz w:val="24"/>
          <w:szCs w:val="24"/>
        </w:rPr>
        <w:t xml:space="preserve">       </w:t>
      </w:r>
      <w:r w:rsidRPr="0023377F">
        <w:rPr>
          <w:rFonts w:ascii="ISOCPEUR" w:hAnsi="ISOCPEUR"/>
          <w:sz w:val="24"/>
          <w:szCs w:val="24"/>
        </w:rPr>
        <w:t>VÝKRESOVÁ ČÁST</w:t>
      </w:r>
    </w:p>
    <w:p w:rsidR="001628FD" w:rsidRPr="0023377F" w:rsidRDefault="001628FD" w:rsidP="001628FD">
      <w:pPr>
        <w:pStyle w:val="Normln1"/>
        <w:tabs>
          <w:tab w:val="left" w:pos="5245"/>
        </w:tabs>
        <w:jc w:val="both"/>
        <w:rPr>
          <w:rFonts w:ascii="ISOCPEUR" w:hAnsi="ISOCPEUR" w:cs="Arial"/>
          <w:sz w:val="24"/>
          <w:szCs w:val="24"/>
        </w:rPr>
      </w:pPr>
      <w:r w:rsidRPr="00515CBD">
        <w:rPr>
          <w:rFonts w:ascii="ISOCPEUR" w:hAnsi="ISOCPEUR"/>
          <w:sz w:val="24"/>
          <w:szCs w:val="24"/>
        </w:rPr>
        <w:t xml:space="preserve">       </w:t>
      </w:r>
      <w:r w:rsidR="008D68D7">
        <w:rPr>
          <w:rFonts w:ascii="ISOCPEUR" w:hAnsi="ISOCPEUR"/>
          <w:sz w:val="24"/>
          <w:szCs w:val="24"/>
        </w:rPr>
        <w:t>HROMOSVOD – ZAKRESLENÍ STÁVAJÍCÍHO STAVU</w:t>
      </w:r>
      <w:r w:rsidRPr="00515CBD">
        <w:rPr>
          <w:rFonts w:ascii="ISOCPEUR" w:hAnsi="ISOCPEUR"/>
          <w:sz w:val="24"/>
          <w:szCs w:val="24"/>
        </w:rPr>
        <w:tab/>
      </w:r>
      <w:r w:rsidRPr="00515CBD">
        <w:rPr>
          <w:rFonts w:ascii="ISOCPEUR" w:hAnsi="ISOCPEUR"/>
          <w:sz w:val="24"/>
          <w:szCs w:val="24"/>
        </w:rPr>
        <w:tab/>
      </w:r>
      <w:r w:rsidR="00F90284">
        <w:rPr>
          <w:rFonts w:ascii="ISOCPEUR" w:hAnsi="ISOCPEUR"/>
          <w:sz w:val="24"/>
          <w:szCs w:val="24"/>
        </w:rPr>
        <w:tab/>
      </w:r>
      <w:proofErr w:type="gramStart"/>
      <w:r w:rsidR="008D68D7">
        <w:rPr>
          <w:rFonts w:ascii="ISOCPEUR" w:hAnsi="ISOCPEUR"/>
          <w:sz w:val="24"/>
          <w:szCs w:val="24"/>
        </w:rPr>
        <w:t>H</w:t>
      </w:r>
      <w:r w:rsidR="00184525">
        <w:rPr>
          <w:rFonts w:ascii="ISOCPEUR" w:hAnsi="ISOCPEUR"/>
          <w:sz w:val="24"/>
          <w:szCs w:val="24"/>
        </w:rPr>
        <w:t xml:space="preserve"> - 2</w:t>
      </w:r>
      <w:proofErr w:type="gramEnd"/>
    </w:p>
    <w:p w:rsidR="00184525" w:rsidRPr="00515CBD" w:rsidRDefault="00193B58" w:rsidP="00C33070">
      <w:pPr>
        <w:pStyle w:val="Normln1"/>
        <w:tabs>
          <w:tab w:val="left" w:pos="5245"/>
        </w:tabs>
        <w:jc w:val="both"/>
        <w:rPr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       </w:t>
      </w:r>
      <w:r w:rsidR="008D68D7">
        <w:rPr>
          <w:rFonts w:ascii="ISOCPEUR" w:hAnsi="ISOCPEUR"/>
          <w:sz w:val="24"/>
          <w:szCs w:val="24"/>
        </w:rPr>
        <w:t>HROMOSVOD</w:t>
      </w:r>
      <w:r w:rsidR="008D68D7" w:rsidRPr="00515CBD">
        <w:rPr>
          <w:rFonts w:ascii="ISOCPEUR" w:hAnsi="ISOCPEUR"/>
          <w:sz w:val="24"/>
          <w:szCs w:val="24"/>
        </w:rPr>
        <w:tab/>
      </w:r>
      <w:r w:rsidR="008D68D7" w:rsidRPr="00515CBD">
        <w:rPr>
          <w:rFonts w:ascii="ISOCPEUR" w:hAnsi="ISOCPEUR"/>
          <w:sz w:val="24"/>
          <w:szCs w:val="24"/>
        </w:rPr>
        <w:tab/>
      </w:r>
      <w:r w:rsidR="008D68D7">
        <w:rPr>
          <w:rFonts w:ascii="ISOCPEUR" w:hAnsi="ISOCPEUR"/>
          <w:sz w:val="24"/>
          <w:szCs w:val="24"/>
        </w:rPr>
        <w:tab/>
      </w:r>
      <w:bookmarkStart w:id="0" w:name="_GoBack"/>
      <w:bookmarkEnd w:id="0"/>
      <w:proofErr w:type="gramStart"/>
      <w:r w:rsidR="008D68D7">
        <w:rPr>
          <w:rFonts w:ascii="ISOCPEUR" w:hAnsi="ISOCPEUR"/>
          <w:sz w:val="24"/>
          <w:szCs w:val="24"/>
        </w:rPr>
        <w:t>H - 3</w:t>
      </w:r>
      <w:proofErr w:type="gramEnd"/>
    </w:p>
    <w:p w:rsidR="00193B58" w:rsidRDefault="00193B58" w:rsidP="001628FD">
      <w:pPr>
        <w:pStyle w:val="Normln1"/>
        <w:tabs>
          <w:tab w:val="left" w:pos="5245"/>
        </w:tabs>
        <w:jc w:val="both"/>
        <w:rPr>
          <w:rFonts w:ascii="ISOCPEUR" w:hAnsi="ISOCPEUR"/>
          <w:sz w:val="24"/>
          <w:szCs w:val="24"/>
        </w:rPr>
      </w:pPr>
      <w:r w:rsidRPr="00515CBD">
        <w:rPr>
          <w:sz w:val="24"/>
          <w:szCs w:val="24"/>
        </w:rPr>
        <w:br w:type="page"/>
      </w:r>
    </w:p>
    <w:p w:rsidR="001628FD" w:rsidRPr="00515CBD" w:rsidRDefault="0078175D" w:rsidP="001628FD">
      <w:pPr>
        <w:pStyle w:val="Normln1"/>
        <w:tabs>
          <w:tab w:val="left" w:pos="5245"/>
        </w:tabs>
        <w:jc w:val="both"/>
        <w:rPr>
          <w:sz w:val="24"/>
          <w:szCs w:val="24"/>
        </w:rPr>
      </w:pPr>
      <w:r>
        <w:rPr>
          <w:rFonts w:ascii="ISOCPEUR" w:hAnsi="ISOCPEUR"/>
          <w:b/>
          <w:sz w:val="24"/>
          <w:szCs w:val="24"/>
          <w:u w:val="single"/>
        </w:rPr>
        <w:lastRenderedPageBreak/>
        <w:t>110</w:t>
      </w:r>
      <w:r w:rsidR="001628FD" w:rsidRPr="00515CBD">
        <w:rPr>
          <w:rFonts w:ascii="ISOCPEUR" w:hAnsi="ISOCPEUR"/>
          <w:b/>
          <w:sz w:val="24"/>
          <w:szCs w:val="24"/>
          <w:u w:val="single"/>
        </w:rPr>
        <w:t xml:space="preserve">   </w:t>
      </w:r>
      <w:r>
        <w:rPr>
          <w:rFonts w:ascii="ISOCPEUR" w:hAnsi="ISOCPEUR"/>
          <w:b/>
          <w:sz w:val="24"/>
          <w:szCs w:val="24"/>
          <w:u w:val="single"/>
        </w:rPr>
        <w:t>HROMOSVOD</w:t>
      </w:r>
    </w:p>
    <w:p w:rsidR="001628FD" w:rsidRPr="00515CBD" w:rsidRDefault="001628FD" w:rsidP="001628FD">
      <w:pPr>
        <w:pStyle w:val="Normln1"/>
        <w:tabs>
          <w:tab w:val="left" w:pos="360"/>
        </w:tabs>
        <w:jc w:val="both"/>
        <w:outlineLvl w:val="0"/>
        <w:rPr>
          <w:sz w:val="24"/>
          <w:szCs w:val="24"/>
        </w:rPr>
      </w:pPr>
    </w:p>
    <w:p w:rsidR="001628FD" w:rsidRPr="00515CBD" w:rsidRDefault="001628FD" w:rsidP="001628FD">
      <w:pPr>
        <w:pStyle w:val="Normln1"/>
        <w:tabs>
          <w:tab w:val="left" w:pos="360"/>
        </w:tabs>
        <w:ind w:left="360" w:hanging="360"/>
        <w:jc w:val="both"/>
        <w:outlineLvl w:val="0"/>
        <w:rPr>
          <w:rFonts w:ascii="ISOCPEUR" w:hAnsi="ISOCPEUR"/>
          <w:b/>
          <w:sz w:val="24"/>
          <w:szCs w:val="24"/>
        </w:rPr>
      </w:pPr>
      <w:r w:rsidRPr="00515CBD">
        <w:rPr>
          <w:rFonts w:ascii="ISOCPEUR" w:hAnsi="ISOCPEUR"/>
          <w:b/>
          <w:sz w:val="24"/>
          <w:szCs w:val="24"/>
        </w:rPr>
        <w:t>1.</w:t>
      </w:r>
      <w:r w:rsidRPr="00515CBD">
        <w:rPr>
          <w:rFonts w:ascii="ISOCPEUR" w:hAnsi="ISOCPEUR"/>
          <w:b/>
          <w:sz w:val="24"/>
          <w:szCs w:val="24"/>
        </w:rPr>
        <w:tab/>
        <w:t>Všeobecná část</w:t>
      </w:r>
    </w:p>
    <w:p w:rsidR="00BB75A1" w:rsidRPr="00BB75A1" w:rsidRDefault="001628FD" w:rsidP="00BB75A1">
      <w:pPr>
        <w:autoSpaceDE w:val="0"/>
        <w:autoSpaceDN w:val="0"/>
        <w:adjustRightInd w:val="0"/>
        <w:rPr>
          <w:rFonts w:ascii="ISOCPEUR" w:hAnsi="ISOCPEUR"/>
        </w:rPr>
      </w:pPr>
      <w:r w:rsidRPr="00515CBD">
        <w:rPr>
          <w:rFonts w:ascii="ISOCPEUR" w:hAnsi="ISOCPEUR"/>
        </w:rPr>
        <w:t xml:space="preserve">Projekt </w:t>
      </w:r>
      <w:r w:rsidR="00F454A2">
        <w:rPr>
          <w:rFonts w:ascii="ISOCPEUR" w:hAnsi="ISOCPEUR"/>
        </w:rPr>
        <w:t xml:space="preserve">pro </w:t>
      </w:r>
      <w:r w:rsidR="00EB1753">
        <w:rPr>
          <w:rFonts w:ascii="ISOCPEUR" w:hAnsi="ISOCPEUR"/>
        </w:rPr>
        <w:t xml:space="preserve">provedení </w:t>
      </w:r>
      <w:r w:rsidR="00BB75A1">
        <w:rPr>
          <w:rFonts w:ascii="ISOCPEUR" w:hAnsi="ISOCPEUR"/>
        </w:rPr>
        <w:t>stavb</w:t>
      </w:r>
      <w:r w:rsidR="00EB1753">
        <w:rPr>
          <w:rFonts w:ascii="ISOCPEUR" w:hAnsi="ISOCPEUR"/>
        </w:rPr>
        <w:t>y</w:t>
      </w:r>
      <w:r w:rsidR="00BB75A1">
        <w:rPr>
          <w:rFonts w:ascii="ISOCPEUR" w:hAnsi="ISOCPEUR"/>
        </w:rPr>
        <w:t xml:space="preserve"> </w:t>
      </w:r>
      <w:r w:rsidRPr="00515CBD">
        <w:rPr>
          <w:rFonts w:ascii="ISOCPEUR" w:hAnsi="ISOCPEUR"/>
        </w:rPr>
        <w:t xml:space="preserve">řeší </w:t>
      </w:r>
      <w:r w:rsidR="008D68D7">
        <w:rPr>
          <w:rFonts w:ascii="ISOCPEUR" w:hAnsi="ISOCPEUR"/>
        </w:rPr>
        <w:t>demontáž a zpětnou montáž hromosvodu</w:t>
      </w:r>
      <w:r w:rsidRPr="00515CBD">
        <w:rPr>
          <w:rFonts w:ascii="ISOCPEUR" w:hAnsi="ISOCPEUR"/>
        </w:rPr>
        <w:t xml:space="preserve"> </w:t>
      </w:r>
      <w:r w:rsidR="007D3601">
        <w:rPr>
          <w:rFonts w:ascii="ISOCPEUR" w:hAnsi="ISOCPEUR"/>
        </w:rPr>
        <w:t>při akci „</w:t>
      </w:r>
      <w:r w:rsidR="00BB75A1" w:rsidRPr="00BB75A1">
        <w:rPr>
          <w:rFonts w:ascii="ISOCPEUR" w:hAnsi="ISOCPEUR"/>
        </w:rPr>
        <w:t>ENERGETICKÉ ÚSPORY V AREÁLU DÍTĚ LOGISTIC s.r.o. HRADEC KRÁLOVÉ</w:t>
      </w:r>
      <w:r w:rsidR="007D3601">
        <w:rPr>
          <w:rFonts w:ascii="ISOCPEUR" w:hAnsi="ISOCPEUR"/>
        </w:rPr>
        <w:t>“.</w:t>
      </w:r>
      <w:r>
        <w:rPr>
          <w:rFonts w:ascii="ISOCPEUR" w:hAnsi="ISOCPEUR"/>
        </w:rPr>
        <w:t xml:space="preserve"> </w:t>
      </w:r>
      <w:r w:rsidR="00BB75A1">
        <w:rPr>
          <w:rFonts w:ascii="ISOCPEUR" w:hAnsi="ISOCPEUR"/>
        </w:rPr>
        <w:t xml:space="preserve">Místem stavby je </w:t>
      </w:r>
      <w:r w:rsidR="00BB75A1" w:rsidRPr="00BB75A1">
        <w:rPr>
          <w:rFonts w:ascii="ISOCPEUR" w:hAnsi="ISOCPEUR"/>
        </w:rPr>
        <w:t xml:space="preserve">HRADEC KRÁLOVÉ, </w:t>
      </w:r>
      <w:proofErr w:type="spellStart"/>
      <w:r w:rsidR="00BB75A1" w:rsidRPr="00BB75A1">
        <w:rPr>
          <w:rFonts w:ascii="ISOCPEUR" w:hAnsi="ISOCPEUR"/>
        </w:rPr>
        <w:t>k.ú</w:t>
      </w:r>
      <w:proofErr w:type="spellEnd"/>
      <w:r w:rsidR="00BB75A1" w:rsidRPr="00BB75A1">
        <w:rPr>
          <w:rFonts w:ascii="ISOCPEUR" w:hAnsi="ISOCPEUR"/>
        </w:rPr>
        <w:t>.</w:t>
      </w:r>
      <w:r w:rsidR="00377C9F">
        <w:rPr>
          <w:rFonts w:ascii="ISOCPEUR" w:hAnsi="ISOCPEUR"/>
        </w:rPr>
        <w:t xml:space="preserve"> </w:t>
      </w:r>
      <w:r w:rsidR="00BB75A1" w:rsidRPr="00BB75A1">
        <w:rPr>
          <w:rFonts w:ascii="ISOCPEUR" w:hAnsi="ISOCPEUR"/>
        </w:rPr>
        <w:t>SLEZSKÉ PŘEDMĚSTÍ, st.p.č.2334, 2917</w:t>
      </w:r>
      <w:r w:rsidR="00BB75A1">
        <w:rPr>
          <w:rFonts w:ascii="ISOCPEUR" w:hAnsi="ISOCPEUR"/>
        </w:rPr>
        <w:t xml:space="preserve">. </w:t>
      </w:r>
      <w:r>
        <w:rPr>
          <w:rFonts w:ascii="ISOCPEUR" w:hAnsi="ISOCPEUR"/>
        </w:rPr>
        <w:t>Investorem je</w:t>
      </w:r>
      <w:r w:rsidRPr="00515CBD">
        <w:rPr>
          <w:rFonts w:ascii="ISOCPEUR" w:hAnsi="ISOCPEUR"/>
        </w:rPr>
        <w:t xml:space="preserve"> </w:t>
      </w:r>
      <w:r w:rsidR="00BB75A1" w:rsidRPr="00BB75A1">
        <w:rPr>
          <w:rFonts w:ascii="ISOCPEUR" w:hAnsi="ISOCPEUR"/>
        </w:rPr>
        <w:t>DÍTĚ LOGISTIC s.r.o., BRAŽECKÁ 97, 54701 NÁCHOD</w:t>
      </w:r>
      <w:r w:rsidR="00BB75A1">
        <w:rPr>
          <w:rFonts w:ascii="ISOCPEUR" w:hAnsi="ISOCPEUR"/>
        </w:rPr>
        <w:t>.</w:t>
      </w:r>
    </w:p>
    <w:p w:rsidR="001628FD" w:rsidRPr="00515CBD" w:rsidRDefault="00E93AD4" w:rsidP="001628FD">
      <w:pPr>
        <w:pStyle w:val="Zhlav"/>
        <w:rPr>
          <w:rFonts w:ascii="ISOCPEUR" w:hAnsi="ISOCPEUR"/>
        </w:rPr>
      </w:pPr>
      <w:r>
        <w:rPr>
          <w:rFonts w:ascii="ISOCPEUR" w:hAnsi="ISOCPEUR"/>
        </w:rPr>
        <w:t>.</w:t>
      </w:r>
      <w:r w:rsidR="00F454A2">
        <w:rPr>
          <w:rFonts w:ascii="ISOCPEUR" w:hAnsi="ISOCPEUR"/>
        </w:rPr>
        <w:t>.</w:t>
      </w:r>
      <w:r w:rsidR="001628FD" w:rsidRPr="00515CBD">
        <w:rPr>
          <w:rFonts w:ascii="ISOCPEUR" w:hAnsi="ISOCPEUR"/>
        </w:rPr>
        <w:t xml:space="preserve">    </w:t>
      </w:r>
    </w:p>
    <w:p w:rsidR="001628FD" w:rsidRPr="00BB75A1" w:rsidRDefault="001628FD" w:rsidP="001628FD">
      <w:pPr>
        <w:pStyle w:val="Normln1"/>
        <w:ind w:left="360"/>
        <w:jc w:val="both"/>
        <w:rPr>
          <w:rFonts w:ascii="ISOCPEUR" w:hAnsi="ISOCPEUR"/>
          <w:sz w:val="22"/>
          <w:szCs w:val="24"/>
        </w:rPr>
      </w:pPr>
    </w:p>
    <w:p w:rsidR="001628FD" w:rsidRPr="00515CBD" w:rsidRDefault="001628FD" w:rsidP="001628FD">
      <w:pPr>
        <w:pStyle w:val="Normln1"/>
        <w:ind w:left="360"/>
        <w:jc w:val="both"/>
        <w:rPr>
          <w:rFonts w:ascii="ISOCPEUR" w:hAnsi="ISOCPEUR"/>
          <w:sz w:val="24"/>
          <w:szCs w:val="24"/>
        </w:rPr>
      </w:pPr>
      <w:r w:rsidRPr="00515CBD">
        <w:rPr>
          <w:rFonts w:ascii="ISOCPEUR" w:hAnsi="ISOCPEUR"/>
          <w:sz w:val="24"/>
          <w:szCs w:val="24"/>
        </w:rPr>
        <w:t>Obsahem projektu je:</w:t>
      </w:r>
    </w:p>
    <w:p w:rsidR="00BB75A1" w:rsidRDefault="008D68D7" w:rsidP="001628FD">
      <w:pPr>
        <w:pStyle w:val="Normln1"/>
        <w:ind w:left="360"/>
        <w:jc w:val="both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Zakreslení stávajícího stavu </w:t>
      </w:r>
    </w:p>
    <w:p w:rsidR="00BB75A1" w:rsidRDefault="008D68D7" w:rsidP="001628FD">
      <w:pPr>
        <w:pStyle w:val="Normln1"/>
        <w:ind w:left="360"/>
        <w:jc w:val="both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Zakreslení po zpětné montáži</w:t>
      </w:r>
    </w:p>
    <w:p w:rsidR="008D68D7" w:rsidRDefault="008D68D7" w:rsidP="007D3601">
      <w:pPr>
        <w:pStyle w:val="Normln1"/>
        <w:ind w:firstLine="360"/>
        <w:rPr>
          <w:rFonts w:ascii="ISOCPEUR" w:hAnsi="ISOCPEUR"/>
          <w:sz w:val="24"/>
          <w:szCs w:val="24"/>
        </w:rPr>
      </w:pPr>
    </w:p>
    <w:p w:rsidR="00487446" w:rsidRDefault="007D3601" w:rsidP="007D3601">
      <w:pPr>
        <w:pStyle w:val="Normln1"/>
        <w:ind w:firstLine="360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Rozpočet / soupis </w:t>
      </w:r>
      <w:proofErr w:type="gramStart"/>
      <w:r>
        <w:rPr>
          <w:rFonts w:ascii="ISOCPEUR" w:hAnsi="ISOCPEUR"/>
          <w:sz w:val="24"/>
          <w:szCs w:val="24"/>
        </w:rPr>
        <w:t>výkonů - elektronicky</w:t>
      </w:r>
      <w:proofErr w:type="gramEnd"/>
    </w:p>
    <w:p w:rsidR="001628FD" w:rsidRDefault="001628FD" w:rsidP="001628FD">
      <w:pPr>
        <w:pStyle w:val="Normln1"/>
        <w:rPr>
          <w:rFonts w:ascii="ISOCPEUR" w:hAnsi="ISOCPEUR"/>
          <w:sz w:val="24"/>
          <w:szCs w:val="24"/>
        </w:rPr>
      </w:pPr>
    </w:p>
    <w:p w:rsidR="0005769D" w:rsidRDefault="0005769D" w:rsidP="001628FD">
      <w:pPr>
        <w:pStyle w:val="Normln1"/>
        <w:rPr>
          <w:rFonts w:ascii="ISOCPEUR" w:hAnsi="ISOCPEUR"/>
          <w:sz w:val="24"/>
          <w:szCs w:val="24"/>
        </w:rPr>
      </w:pPr>
    </w:p>
    <w:p w:rsidR="002A4614" w:rsidRDefault="002A4614" w:rsidP="001628FD">
      <w:pPr>
        <w:pStyle w:val="Normln1"/>
        <w:jc w:val="both"/>
        <w:outlineLvl w:val="0"/>
        <w:rPr>
          <w:rFonts w:ascii="ISOCPEUR" w:hAnsi="ISOCPEUR"/>
          <w:b/>
          <w:sz w:val="24"/>
          <w:szCs w:val="24"/>
        </w:rPr>
      </w:pPr>
    </w:p>
    <w:p w:rsidR="001628FD" w:rsidRPr="00B670DA" w:rsidRDefault="008D68D7" w:rsidP="001628FD">
      <w:pPr>
        <w:pStyle w:val="Normln1"/>
        <w:jc w:val="both"/>
        <w:outlineLvl w:val="0"/>
        <w:rPr>
          <w:rFonts w:ascii="ISOCPEUR" w:hAnsi="ISOCPEUR"/>
          <w:sz w:val="24"/>
          <w:szCs w:val="24"/>
        </w:rPr>
      </w:pPr>
      <w:r>
        <w:rPr>
          <w:rFonts w:ascii="ISOCPEUR" w:hAnsi="ISOCPEUR"/>
          <w:b/>
          <w:sz w:val="24"/>
          <w:szCs w:val="24"/>
        </w:rPr>
        <w:t>2</w:t>
      </w:r>
      <w:r w:rsidR="001628FD" w:rsidRPr="00B670DA">
        <w:rPr>
          <w:rFonts w:ascii="ISOCPEUR" w:hAnsi="ISOCPEUR"/>
          <w:b/>
          <w:sz w:val="24"/>
          <w:szCs w:val="24"/>
        </w:rPr>
        <w:t>.</w:t>
      </w:r>
      <w:r>
        <w:rPr>
          <w:rFonts w:ascii="ISOCPEUR" w:hAnsi="ISOCPEUR"/>
          <w:b/>
          <w:sz w:val="24"/>
          <w:szCs w:val="24"/>
        </w:rPr>
        <w:t>HROMOSVOD</w:t>
      </w:r>
      <w:r w:rsidR="001628FD" w:rsidRPr="00B670DA">
        <w:rPr>
          <w:rFonts w:ascii="ISOCPEUR" w:hAnsi="ISOCPEUR"/>
          <w:sz w:val="24"/>
          <w:szCs w:val="24"/>
        </w:rPr>
        <w:t xml:space="preserve"> </w:t>
      </w:r>
    </w:p>
    <w:p w:rsidR="00A04C5B" w:rsidRDefault="001628FD" w:rsidP="001628FD">
      <w:pPr>
        <w:pStyle w:val="Zkladntextodsazen"/>
        <w:spacing w:line="240" w:lineRule="auto"/>
        <w:ind w:left="0" w:firstLine="284"/>
        <w:jc w:val="left"/>
        <w:rPr>
          <w:rFonts w:ascii="ISOCPEUR" w:hAnsi="ISOCPEUR"/>
          <w:szCs w:val="24"/>
        </w:rPr>
      </w:pPr>
      <w:r w:rsidRPr="00B670DA">
        <w:rPr>
          <w:rFonts w:ascii="ISOCPEUR" w:hAnsi="ISOCPEUR"/>
          <w:szCs w:val="24"/>
        </w:rPr>
        <w:t>P</w:t>
      </w:r>
      <w:r w:rsidR="008D68D7">
        <w:rPr>
          <w:rFonts w:ascii="ISOCPEUR" w:hAnsi="ISOCPEUR"/>
          <w:szCs w:val="24"/>
        </w:rPr>
        <w:t xml:space="preserve">ředmětem dokumentace je demontáž stávajícího hromosvodu před zateplením objektu. Po zateplení bude hromosvod namontován zpět ve stejném provedení. V současném stavu je jímací zařízení dle původní normy v době vzniku </w:t>
      </w:r>
      <w:proofErr w:type="gramStart"/>
      <w:r w:rsidR="008D68D7">
        <w:rPr>
          <w:rFonts w:ascii="ISOCPEUR" w:hAnsi="ISOCPEUR"/>
          <w:szCs w:val="24"/>
        </w:rPr>
        <w:t>stavby - ČSN</w:t>
      </w:r>
      <w:proofErr w:type="gramEnd"/>
      <w:r w:rsidR="008D68D7">
        <w:rPr>
          <w:rFonts w:ascii="ISOCPEUR" w:hAnsi="ISOCPEUR"/>
          <w:szCs w:val="24"/>
        </w:rPr>
        <w:t xml:space="preserve"> 34 1390. Demontáží a zpětnou montáží nedojde k změně </w:t>
      </w:r>
      <w:r w:rsidR="00377C9F">
        <w:rPr>
          <w:rFonts w:ascii="ISOCPEUR" w:hAnsi="ISOCPEUR"/>
          <w:szCs w:val="24"/>
        </w:rPr>
        <w:t xml:space="preserve">a tím </w:t>
      </w:r>
      <w:r w:rsidR="008D68D7">
        <w:rPr>
          <w:rFonts w:ascii="ISOCPEUR" w:hAnsi="ISOCPEUR"/>
          <w:szCs w:val="24"/>
        </w:rPr>
        <w:t xml:space="preserve">funkčnosti tohoto hromosvodu. Investorovi je tímto ale doporučeno </w:t>
      </w:r>
      <w:r w:rsidR="00A04C5B">
        <w:rPr>
          <w:rFonts w:ascii="ISOCPEUR" w:hAnsi="ISOCPEUR"/>
          <w:szCs w:val="24"/>
        </w:rPr>
        <w:t xml:space="preserve">dle ČSN EN 62 305 1-4 </w:t>
      </w:r>
      <w:proofErr w:type="spellStart"/>
      <w:r w:rsidR="00A04C5B">
        <w:rPr>
          <w:rFonts w:ascii="ISOCPEUR" w:hAnsi="ISOCPEUR"/>
          <w:szCs w:val="24"/>
        </w:rPr>
        <w:t>ed</w:t>
      </w:r>
      <w:proofErr w:type="spellEnd"/>
      <w:r w:rsidR="00A04C5B">
        <w:rPr>
          <w:rFonts w:ascii="ISOCPEUR" w:hAnsi="ISOCPEUR"/>
          <w:szCs w:val="24"/>
        </w:rPr>
        <w:t xml:space="preserve">. 2 zřídit nově ochranu před bleskem. </w:t>
      </w:r>
    </w:p>
    <w:p w:rsidR="00A04C5B" w:rsidRDefault="00A04C5B" w:rsidP="001628FD">
      <w:pPr>
        <w:pStyle w:val="Zkladntextodsazen"/>
        <w:spacing w:line="240" w:lineRule="auto"/>
        <w:ind w:left="0" w:firstLine="284"/>
        <w:jc w:val="left"/>
        <w:rPr>
          <w:rFonts w:ascii="ISOCPEUR" w:hAnsi="ISOCPEUR"/>
          <w:szCs w:val="24"/>
        </w:rPr>
      </w:pPr>
      <w:r>
        <w:rPr>
          <w:rFonts w:ascii="ISOCPEUR" w:hAnsi="ISOCPEUR"/>
          <w:szCs w:val="24"/>
        </w:rPr>
        <w:t>Bude provedena tomto provedení bude provedena periodická revize.</w:t>
      </w:r>
    </w:p>
    <w:sectPr w:rsidR="00A04C5B" w:rsidSect="001628FD">
      <w:headerReference w:type="even" r:id="rId8"/>
      <w:head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33E" w:rsidRDefault="008D133E" w:rsidP="0081015F">
      <w:r>
        <w:separator/>
      </w:r>
    </w:p>
  </w:endnote>
  <w:endnote w:type="continuationSeparator" w:id="0">
    <w:p w:rsidR="008D133E" w:rsidRDefault="008D133E" w:rsidP="0081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33E" w:rsidRDefault="008D133E" w:rsidP="0081015F">
      <w:r>
        <w:separator/>
      </w:r>
    </w:p>
  </w:footnote>
  <w:footnote w:type="continuationSeparator" w:id="0">
    <w:p w:rsidR="008D133E" w:rsidRDefault="008D133E" w:rsidP="00810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8148740"/>
      <w:docPartObj>
        <w:docPartGallery w:val="Page Numbers (Top of Page)"/>
        <w:docPartUnique/>
      </w:docPartObj>
    </w:sdtPr>
    <w:sdtEndPr>
      <w:rPr>
        <w:rStyle w:val="AT00Char"/>
        <w:rFonts w:ascii="ISOCPEUR" w:hAnsi="ISOCPEUR"/>
        <w:sz w:val="20"/>
      </w:rPr>
    </w:sdtEndPr>
    <w:sdtContent>
      <w:p w:rsidR="001D37FF" w:rsidRPr="00EC7799" w:rsidRDefault="001D37FF">
        <w:pPr>
          <w:pStyle w:val="Zhlav"/>
          <w:rPr>
            <w:rFonts w:ascii="ISOCPEUR" w:hAnsi="ISOCPEUR"/>
            <w:sz w:val="20"/>
          </w:rPr>
        </w:pPr>
        <w:r w:rsidRPr="009C7A0E">
          <w:rPr>
            <w:rStyle w:val="AT00Char"/>
          </w:rPr>
          <w:fldChar w:fldCharType="begin"/>
        </w:r>
        <w:r w:rsidRPr="009C7A0E">
          <w:rPr>
            <w:rStyle w:val="AT00Char"/>
          </w:rPr>
          <w:instrText>PAGE   \* MERGEFORMAT</w:instrText>
        </w:r>
        <w:r w:rsidRPr="009C7A0E">
          <w:rPr>
            <w:rStyle w:val="AT00Char"/>
          </w:rPr>
          <w:fldChar w:fldCharType="separate"/>
        </w:r>
        <w:r w:rsidR="003C75E2">
          <w:rPr>
            <w:rStyle w:val="AT00Char"/>
            <w:noProof/>
          </w:rPr>
          <w:t>4</w:t>
        </w:r>
        <w:r w:rsidRPr="009C7A0E">
          <w:rPr>
            <w:rStyle w:val="AT00Char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853512"/>
      <w:docPartObj>
        <w:docPartGallery w:val="Page Numbers (Top of Page)"/>
        <w:docPartUnique/>
      </w:docPartObj>
    </w:sdtPr>
    <w:sdtEndPr/>
    <w:sdtContent>
      <w:sdt>
        <w:sdtPr>
          <w:id w:val="1717701675"/>
          <w:docPartObj>
            <w:docPartGallery w:val="Page Numbers (Top of Page)"/>
            <w:docPartUnique/>
          </w:docPartObj>
        </w:sdtPr>
        <w:sdtEndPr>
          <w:rPr>
            <w:rStyle w:val="AT00Char"/>
            <w:rFonts w:ascii="ISOCPEUR" w:hAnsi="ISOCPEUR"/>
            <w:sz w:val="20"/>
          </w:rPr>
        </w:sdtEndPr>
        <w:sdtContent>
          <w:p w:rsidR="001D37FF" w:rsidRPr="00EC7799" w:rsidRDefault="001D37FF" w:rsidP="00EC7799">
            <w:pPr>
              <w:pStyle w:val="Zhlav"/>
              <w:jc w:val="right"/>
              <w:rPr>
                <w:rFonts w:ascii="ISOCPEUR" w:hAnsi="ISOCPEUR"/>
                <w:sz w:val="20"/>
              </w:rPr>
            </w:pPr>
            <w:r w:rsidRPr="009C7A0E">
              <w:rPr>
                <w:rStyle w:val="AT00Char"/>
              </w:rPr>
              <w:fldChar w:fldCharType="begin"/>
            </w:r>
            <w:r w:rsidRPr="009C7A0E">
              <w:rPr>
                <w:rStyle w:val="AT00Char"/>
              </w:rPr>
              <w:instrText>PAGE   \* MERGEFORMAT</w:instrText>
            </w:r>
            <w:r w:rsidRPr="009C7A0E">
              <w:rPr>
                <w:rStyle w:val="AT00Char"/>
              </w:rPr>
              <w:fldChar w:fldCharType="separate"/>
            </w:r>
            <w:r w:rsidR="003C75E2">
              <w:rPr>
                <w:rStyle w:val="AT00Char"/>
                <w:noProof/>
              </w:rPr>
              <w:t>3</w:t>
            </w:r>
            <w:r w:rsidRPr="009C7A0E">
              <w:rPr>
                <w:rStyle w:val="AT00Char"/>
              </w:rPr>
              <w:fldChar w:fldCharType="end"/>
            </w:r>
          </w:p>
        </w:sdtContent>
      </w:sdt>
    </w:sdtContent>
  </w:sdt>
  <w:p w:rsidR="001D37FF" w:rsidRDefault="001D37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05311"/>
    <w:multiLevelType w:val="hybridMultilevel"/>
    <w:tmpl w:val="30545ACC"/>
    <w:lvl w:ilvl="0" w:tplc="7AFC87FC">
      <w:start w:val="99"/>
      <w:numFmt w:val="bullet"/>
      <w:lvlText w:val="-"/>
      <w:lvlJc w:val="left"/>
      <w:pPr>
        <w:ind w:left="644" w:hanging="360"/>
      </w:pPr>
      <w:rPr>
        <w:rFonts w:ascii="ISOCPEUR" w:eastAsiaTheme="minorHAnsi" w:hAnsi="ISOCPEUR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57B0684"/>
    <w:multiLevelType w:val="hybridMultilevel"/>
    <w:tmpl w:val="7C3EC5C4"/>
    <w:lvl w:ilvl="0" w:tplc="6E3ED8E6">
      <w:numFmt w:val="bullet"/>
      <w:lvlText w:val="-"/>
      <w:lvlJc w:val="left"/>
      <w:pPr>
        <w:ind w:left="1778" w:hanging="360"/>
      </w:pPr>
      <w:rPr>
        <w:rFonts w:ascii="ISOCPEUR" w:eastAsiaTheme="minorHAnsi" w:hAnsi="ISOCPEUR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6E2C57F7"/>
    <w:multiLevelType w:val="multilevel"/>
    <w:tmpl w:val="49B0795C"/>
    <w:lvl w:ilvl="0">
      <w:start w:val="1"/>
      <w:numFmt w:val="ordinal"/>
      <w:pStyle w:val="AT01"/>
      <w:lvlText w:val="%1"/>
      <w:lvlJc w:val="left"/>
      <w:pPr>
        <w:ind w:left="510" w:hanging="510"/>
      </w:pPr>
      <w:rPr>
        <w:rFonts w:ascii="ISOCPEUR" w:hAnsi="ISOCPEUR" w:hint="default"/>
        <w:b/>
        <w:i w:val="0"/>
      </w:rPr>
    </w:lvl>
    <w:lvl w:ilvl="1">
      <w:start w:val="1"/>
      <w:numFmt w:val="ordinal"/>
      <w:pStyle w:val="AT02"/>
      <w:lvlText w:val="%1%2"/>
      <w:lvlJc w:val="left"/>
      <w:pPr>
        <w:ind w:left="510" w:hanging="510"/>
      </w:pPr>
      <w:rPr>
        <w:rFonts w:ascii="ISOCPEUR" w:hAnsi="ISOCPEUR" w:hint="default"/>
        <w:b/>
        <w:i w:val="0"/>
      </w:rPr>
    </w:lvl>
    <w:lvl w:ilvl="2">
      <w:start w:val="1"/>
      <w:numFmt w:val="lowerLetter"/>
      <w:pStyle w:val="AT03"/>
      <w:lvlText w:val="%3)"/>
      <w:lvlJc w:val="left"/>
      <w:pPr>
        <w:ind w:left="510" w:hanging="510"/>
      </w:pPr>
      <w:rPr>
        <w:rFonts w:ascii="ISOCPEUR" w:hAnsi="ISOCPEUR" w:hint="default"/>
        <w:b/>
        <w:i w:val="0"/>
      </w:rPr>
    </w:lvl>
    <w:lvl w:ilvl="3">
      <w:start w:val="1"/>
      <w:numFmt w:val="decimal"/>
      <w:lvlText w:val="(%4)"/>
      <w:lvlJc w:val="left"/>
      <w:pPr>
        <w:ind w:left="2040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0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0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80" w:hanging="51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90" w:hanging="51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AEB"/>
    <w:rsid w:val="00001786"/>
    <w:rsid w:val="00002CD1"/>
    <w:rsid w:val="000172E3"/>
    <w:rsid w:val="00023197"/>
    <w:rsid w:val="0004136A"/>
    <w:rsid w:val="0005288E"/>
    <w:rsid w:val="0005769D"/>
    <w:rsid w:val="00057D84"/>
    <w:rsid w:val="00063BC0"/>
    <w:rsid w:val="00071441"/>
    <w:rsid w:val="000730B1"/>
    <w:rsid w:val="00084531"/>
    <w:rsid w:val="000926EA"/>
    <w:rsid w:val="000A5E05"/>
    <w:rsid w:val="000A72A7"/>
    <w:rsid w:val="000B098A"/>
    <w:rsid w:val="000B3186"/>
    <w:rsid w:val="000D6695"/>
    <w:rsid w:val="000F6BE2"/>
    <w:rsid w:val="00104217"/>
    <w:rsid w:val="001161A5"/>
    <w:rsid w:val="0015024F"/>
    <w:rsid w:val="00150F33"/>
    <w:rsid w:val="001628FD"/>
    <w:rsid w:val="00173BA5"/>
    <w:rsid w:val="00180B14"/>
    <w:rsid w:val="00184525"/>
    <w:rsid w:val="00185432"/>
    <w:rsid w:val="0019392E"/>
    <w:rsid w:val="00193B58"/>
    <w:rsid w:val="001951C8"/>
    <w:rsid w:val="00196006"/>
    <w:rsid w:val="001A6168"/>
    <w:rsid w:val="001D37FF"/>
    <w:rsid w:val="001D5EE3"/>
    <w:rsid w:val="001F3475"/>
    <w:rsid w:val="001F4B9F"/>
    <w:rsid w:val="00214F5C"/>
    <w:rsid w:val="0022128D"/>
    <w:rsid w:val="00226C10"/>
    <w:rsid w:val="0024577B"/>
    <w:rsid w:val="002519A7"/>
    <w:rsid w:val="00254409"/>
    <w:rsid w:val="00265E70"/>
    <w:rsid w:val="00272768"/>
    <w:rsid w:val="0028285E"/>
    <w:rsid w:val="0028686F"/>
    <w:rsid w:val="0029292C"/>
    <w:rsid w:val="0029485C"/>
    <w:rsid w:val="002A0338"/>
    <w:rsid w:val="002A1FAF"/>
    <w:rsid w:val="002A4614"/>
    <w:rsid w:val="002A46A6"/>
    <w:rsid w:val="002A4D64"/>
    <w:rsid w:val="002A58B3"/>
    <w:rsid w:val="002C5CFB"/>
    <w:rsid w:val="002C622A"/>
    <w:rsid w:val="002D510C"/>
    <w:rsid w:val="003078C0"/>
    <w:rsid w:val="00314739"/>
    <w:rsid w:val="0032562C"/>
    <w:rsid w:val="00332FE1"/>
    <w:rsid w:val="003411C6"/>
    <w:rsid w:val="003634CE"/>
    <w:rsid w:val="00375519"/>
    <w:rsid w:val="00377C9F"/>
    <w:rsid w:val="003A019A"/>
    <w:rsid w:val="003C75E2"/>
    <w:rsid w:val="003E1080"/>
    <w:rsid w:val="004331D0"/>
    <w:rsid w:val="00433D9C"/>
    <w:rsid w:val="00457516"/>
    <w:rsid w:val="00461893"/>
    <w:rsid w:val="00462FF0"/>
    <w:rsid w:val="004732E2"/>
    <w:rsid w:val="00487446"/>
    <w:rsid w:val="004A3807"/>
    <w:rsid w:val="004B012C"/>
    <w:rsid w:val="004B581B"/>
    <w:rsid w:val="004C06BB"/>
    <w:rsid w:val="004C27E3"/>
    <w:rsid w:val="004D42FA"/>
    <w:rsid w:val="004E1543"/>
    <w:rsid w:val="0050002A"/>
    <w:rsid w:val="00506809"/>
    <w:rsid w:val="00510737"/>
    <w:rsid w:val="0051110A"/>
    <w:rsid w:val="005260F7"/>
    <w:rsid w:val="0055467E"/>
    <w:rsid w:val="005770DC"/>
    <w:rsid w:val="005A2138"/>
    <w:rsid w:val="005B5E3E"/>
    <w:rsid w:val="005C780D"/>
    <w:rsid w:val="005D5689"/>
    <w:rsid w:val="005E1E4A"/>
    <w:rsid w:val="00606EB9"/>
    <w:rsid w:val="00613E98"/>
    <w:rsid w:val="0063539E"/>
    <w:rsid w:val="00644B20"/>
    <w:rsid w:val="006575B5"/>
    <w:rsid w:val="00666FC8"/>
    <w:rsid w:val="006951CC"/>
    <w:rsid w:val="006976A9"/>
    <w:rsid w:val="006B523F"/>
    <w:rsid w:val="006C397D"/>
    <w:rsid w:val="006C5E44"/>
    <w:rsid w:val="006D46D1"/>
    <w:rsid w:val="006D5378"/>
    <w:rsid w:val="006E56E3"/>
    <w:rsid w:val="006F72F9"/>
    <w:rsid w:val="006F74E8"/>
    <w:rsid w:val="00700854"/>
    <w:rsid w:val="00706AEB"/>
    <w:rsid w:val="00721CA8"/>
    <w:rsid w:val="00726B3C"/>
    <w:rsid w:val="007318AC"/>
    <w:rsid w:val="00731B6D"/>
    <w:rsid w:val="00753BE3"/>
    <w:rsid w:val="007651AC"/>
    <w:rsid w:val="0077648B"/>
    <w:rsid w:val="0078175D"/>
    <w:rsid w:val="00790922"/>
    <w:rsid w:val="007924E3"/>
    <w:rsid w:val="007955EC"/>
    <w:rsid w:val="007A6E2B"/>
    <w:rsid w:val="007A78A9"/>
    <w:rsid w:val="007C013E"/>
    <w:rsid w:val="007D3601"/>
    <w:rsid w:val="007D7D37"/>
    <w:rsid w:val="007E3FFA"/>
    <w:rsid w:val="0081015F"/>
    <w:rsid w:val="0082411F"/>
    <w:rsid w:val="0082526B"/>
    <w:rsid w:val="00827BEC"/>
    <w:rsid w:val="008474EC"/>
    <w:rsid w:val="0085263B"/>
    <w:rsid w:val="008544EF"/>
    <w:rsid w:val="008723A1"/>
    <w:rsid w:val="008B0834"/>
    <w:rsid w:val="008B59C6"/>
    <w:rsid w:val="008C65BC"/>
    <w:rsid w:val="008D133E"/>
    <w:rsid w:val="008D68D7"/>
    <w:rsid w:val="008D742F"/>
    <w:rsid w:val="00903FF1"/>
    <w:rsid w:val="00936217"/>
    <w:rsid w:val="00937E7A"/>
    <w:rsid w:val="00941820"/>
    <w:rsid w:val="00950470"/>
    <w:rsid w:val="009548E4"/>
    <w:rsid w:val="00955538"/>
    <w:rsid w:val="0096289E"/>
    <w:rsid w:val="00996ED9"/>
    <w:rsid w:val="009A002E"/>
    <w:rsid w:val="009A7D52"/>
    <w:rsid w:val="009C1CB3"/>
    <w:rsid w:val="009C529D"/>
    <w:rsid w:val="009C747E"/>
    <w:rsid w:val="009D1CE4"/>
    <w:rsid w:val="009E1605"/>
    <w:rsid w:val="009E24A7"/>
    <w:rsid w:val="00A04C5B"/>
    <w:rsid w:val="00A06AF1"/>
    <w:rsid w:val="00A072A8"/>
    <w:rsid w:val="00A10AA3"/>
    <w:rsid w:val="00A12E6F"/>
    <w:rsid w:val="00A32227"/>
    <w:rsid w:val="00A34C3C"/>
    <w:rsid w:val="00A62212"/>
    <w:rsid w:val="00A6326A"/>
    <w:rsid w:val="00A66FD8"/>
    <w:rsid w:val="00A7797C"/>
    <w:rsid w:val="00A8723F"/>
    <w:rsid w:val="00A914B1"/>
    <w:rsid w:val="00AA1802"/>
    <w:rsid w:val="00AA6D4A"/>
    <w:rsid w:val="00AA74F7"/>
    <w:rsid w:val="00AB071D"/>
    <w:rsid w:val="00AB30E6"/>
    <w:rsid w:val="00AE20D5"/>
    <w:rsid w:val="00AE3627"/>
    <w:rsid w:val="00AE3DC7"/>
    <w:rsid w:val="00B10666"/>
    <w:rsid w:val="00B10DEB"/>
    <w:rsid w:val="00B113D7"/>
    <w:rsid w:val="00B21309"/>
    <w:rsid w:val="00B25C72"/>
    <w:rsid w:val="00B40BE2"/>
    <w:rsid w:val="00B43560"/>
    <w:rsid w:val="00B478B0"/>
    <w:rsid w:val="00B66884"/>
    <w:rsid w:val="00B7215F"/>
    <w:rsid w:val="00B72DFE"/>
    <w:rsid w:val="00B83A95"/>
    <w:rsid w:val="00B86AF4"/>
    <w:rsid w:val="00B95232"/>
    <w:rsid w:val="00BA2037"/>
    <w:rsid w:val="00BB102D"/>
    <w:rsid w:val="00BB2DBC"/>
    <w:rsid w:val="00BB4383"/>
    <w:rsid w:val="00BB4492"/>
    <w:rsid w:val="00BB75A1"/>
    <w:rsid w:val="00BB762A"/>
    <w:rsid w:val="00BC5216"/>
    <w:rsid w:val="00BD653A"/>
    <w:rsid w:val="00BE19AB"/>
    <w:rsid w:val="00BF1298"/>
    <w:rsid w:val="00C33070"/>
    <w:rsid w:val="00C40388"/>
    <w:rsid w:val="00C51B00"/>
    <w:rsid w:val="00C5377E"/>
    <w:rsid w:val="00C84BD8"/>
    <w:rsid w:val="00C906B1"/>
    <w:rsid w:val="00CB4CA1"/>
    <w:rsid w:val="00CD2761"/>
    <w:rsid w:val="00CE1410"/>
    <w:rsid w:val="00D20843"/>
    <w:rsid w:val="00D30214"/>
    <w:rsid w:val="00D3584C"/>
    <w:rsid w:val="00D3722F"/>
    <w:rsid w:val="00D4130F"/>
    <w:rsid w:val="00D42655"/>
    <w:rsid w:val="00D441F8"/>
    <w:rsid w:val="00D44869"/>
    <w:rsid w:val="00D56114"/>
    <w:rsid w:val="00D57739"/>
    <w:rsid w:val="00D74F30"/>
    <w:rsid w:val="00D75A99"/>
    <w:rsid w:val="00D815CA"/>
    <w:rsid w:val="00D843A2"/>
    <w:rsid w:val="00D87B7B"/>
    <w:rsid w:val="00D906CA"/>
    <w:rsid w:val="00DC0A41"/>
    <w:rsid w:val="00DD3F5C"/>
    <w:rsid w:val="00DD55E1"/>
    <w:rsid w:val="00DE0C2B"/>
    <w:rsid w:val="00DE52BF"/>
    <w:rsid w:val="00DE63A2"/>
    <w:rsid w:val="00DF3443"/>
    <w:rsid w:val="00DF6801"/>
    <w:rsid w:val="00DF684F"/>
    <w:rsid w:val="00E00732"/>
    <w:rsid w:val="00E07322"/>
    <w:rsid w:val="00E21928"/>
    <w:rsid w:val="00E25BD2"/>
    <w:rsid w:val="00E3033A"/>
    <w:rsid w:val="00E32D71"/>
    <w:rsid w:val="00E3560D"/>
    <w:rsid w:val="00E36E4F"/>
    <w:rsid w:val="00E36E5A"/>
    <w:rsid w:val="00E43BB6"/>
    <w:rsid w:val="00E50DBE"/>
    <w:rsid w:val="00E540D3"/>
    <w:rsid w:val="00E90F42"/>
    <w:rsid w:val="00E93AD4"/>
    <w:rsid w:val="00E94568"/>
    <w:rsid w:val="00EA7809"/>
    <w:rsid w:val="00EB1753"/>
    <w:rsid w:val="00EC3545"/>
    <w:rsid w:val="00EC4647"/>
    <w:rsid w:val="00EC7799"/>
    <w:rsid w:val="00ED5B0B"/>
    <w:rsid w:val="00ED6E25"/>
    <w:rsid w:val="00EF1B10"/>
    <w:rsid w:val="00EF29CD"/>
    <w:rsid w:val="00EF43B3"/>
    <w:rsid w:val="00F01F29"/>
    <w:rsid w:val="00F14E13"/>
    <w:rsid w:val="00F22016"/>
    <w:rsid w:val="00F254A2"/>
    <w:rsid w:val="00F2612B"/>
    <w:rsid w:val="00F35475"/>
    <w:rsid w:val="00F402E6"/>
    <w:rsid w:val="00F439F3"/>
    <w:rsid w:val="00F454A2"/>
    <w:rsid w:val="00F461AC"/>
    <w:rsid w:val="00F525EC"/>
    <w:rsid w:val="00F5583F"/>
    <w:rsid w:val="00F61622"/>
    <w:rsid w:val="00F63B6C"/>
    <w:rsid w:val="00F666F8"/>
    <w:rsid w:val="00F8654B"/>
    <w:rsid w:val="00F90284"/>
    <w:rsid w:val="00F93B1E"/>
    <w:rsid w:val="00F93B90"/>
    <w:rsid w:val="00F93D0C"/>
    <w:rsid w:val="00F95DC9"/>
    <w:rsid w:val="00FA045F"/>
    <w:rsid w:val="00FB38E8"/>
    <w:rsid w:val="00FC05D3"/>
    <w:rsid w:val="00FD56BC"/>
    <w:rsid w:val="00FE32B5"/>
    <w:rsid w:val="00FF0A9E"/>
    <w:rsid w:val="00FF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6D15"/>
  <w15:docId w15:val="{8D0CCF2E-4A77-40C8-9137-7554A9B3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560D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36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6E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6E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54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54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54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547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547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547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T00">
    <w:name w:val="AT00"/>
    <w:basedOn w:val="Normln"/>
    <w:link w:val="AT00Char"/>
    <w:qFormat/>
    <w:rsid w:val="003E1080"/>
    <w:pPr>
      <w:spacing w:before="60"/>
      <w:ind w:firstLine="284"/>
      <w:jc w:val="both"/>
    </w:pPr>
    <w:rPr>
      <w:rFonts w:ascii="ISOCPEUR" w:eastAsiaTheme="minorHAnsi" w:hAnsi="ISOCPEUR" w:cstheme="minorBidi"/>
      <w:sz w:val="20"/>
      <w:szCs w:val="22"/>
      <w:lang w:eastAsia="en-US"/>
    </w:rPr>
  </w:style>
  <w:style w:type="paragraph" w:customStyle="1" w:styleId="AT01">
    <w:name w:val="AT01"/>
    <w:basedOn w:val="AT00"/>
    <w:next w:val="AT00"/>
    <w:link w:val="AT01Char"/>
    <w:qFormat/>
    <w:rsid w:val="0029292C"/>
    <w:pPr>
      <w:keepNext/>
      <w:numPr>
        <w:numId w:val="1"/>
      </w:numPr>
      <w:outlineLvl w:val="0"/>
    </w:pPr>
    <w:rPr>
      <w:b/>
    </w:rPr>
  </w:style>
  <w:style w:type="character" w:customStyle="1" w:styleId="AT00Char">
    <w:name w:val="AT00 Char"/>
    <w:basedOn w:val="Standardnpsmoodstavce"/>
    <w:link w:val="AT00"/>
    <w:rsid w:val="003E1080"/>
    <w:rPr>
      <w:rFonts w:ascii="ISOCPEUR" w:hAnsi="ISOCPEUR"/>
      <w:sz w:val="20"/>
    </w:rPr>
  </w:style>
  <w:style w:type="paragraph" w:customStyle="1" w:styleId="AT02">
    <w:name w:val="AT02"/>
    <w:basedOn w:val="AT00"/>
    <w:next w:val="AT00"/>
    <w:link w:val="AT02Char"/>
    <w:qFormat/>
    <w:rsid w:val="0029292C"/>
    <w:pPr>
      <w:keepNext/>
      <w:numPr>
        <w:ilvl w:val="1"/>
        <w:numId w:val="1"/>
      </w:numPr>
      <w:outlineLvl w:val="1"/>
    </w:pPr>
    <w:rPr>
      <w:b/>
    </w:rPr>
  </w:style>
  <w:style w:type="character" w:customStyle="1" w:styleId="AT01Char">
    <w:name w:val="AT01 Char"/>
    <w:basedOn w:val="AT00Char"/>
    <w:link w:val="AT01"/>
    <w:rsid w:val="0029292C"/>
    <w:rPr>
      <w:rFonts w:ascii="ISOCPEUR" w:hAnsi="ISOCPEUR"/>
      <w:b/>
      <w:sz w:val="20"/>
    </w:rPr>
  </w:style>
  <w:style w:type="paragraph" w:customStyle="1" w:styleId="AT03">
    <w:name w:val="AT03"/>
    <w:basedOn w:val="AT00"/>
    <w:next w:val="AT00"/>
    <w:link w:val="AT03Char"/>
    <w:qFormat/>
    <w:rsid w:val="0029292C"/>
    <w:pPr>
      <w:keepNext/>
      <w:numPr>
        <w:ilvl w:val="2"/>
        <w:numId w:val="1"/>
      </w:numPr>
      <w:outlineLvl w:val="2"/>
    </w:pPr>
    <w:rPr>
      <w:b/>
    </w:rPr>
  </w:style>
  <w:style w:type="character" w:customStyle="1" w:styleId="AT02Char">
    <w:name w:val="AT02 Char"/>
    <w:basedOn w:val="AT01Char"/>
    <w:link w:val="AT02"/>
    <w:rsid w:val="0029292C"/>
    <w:rPr>
      <w:rFonts w:ascii="ISOCPEUR" w:hAnsi="ISOCPEUR"/>
      <w:b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36E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AT03Char">
    <w:name w:val="AT03 Char"/>
    <w:basedOn w:val="AT02Char"/>
    <w:link w:val="AT03"/>
    <w:rsid w:val="0029292C"/>
    <w:rPr>
      <w:rFonts w:ascii="ISOCPEUR" w:hAnsi="ISOCPEUR"/>
      <w:b/>
      <w:sz w:val="20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36E5A"/>
    <w:pPr>
      <w:spacing w:after="100"/>
      <w:ind w:left="1100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E36E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6E5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36E5A"/>
    <w:rPr>
      <w:color w:val="0563C1" w:themeColor="hyperlink"/>
      <w:u w:val="single"/>
    </w:rPr>
  </w:style>
  <w:style w:type="paragraph" w:styleId="Obsah1">
    <w:name w:val="toc 1"/>
    <w:aliases w:val="ATO01"/>
    <w:basedOn w:val="AT00"/>
    <w:next w:val="AT00"/>
    <w:autoRedefine/>
    <w:uiPriority w:val="39"/>
    <w:unhideWhenUsed/>
    <w:rsid w:val="0029485C"/>
    <w:pPr>
      <w:tabs>
        <w:tab w:val="left" w:pos="567"/>
        <w:tab w:val="right" w:leader="dot" w:pos="10206"/>
      </w:tabs>
      <w:spacing w:after="100"/>
      <w:ind w:left="567" w:hanging="567"/>
    </w:pPr>
  </w:style>
  <w:style w:type="paragraph" w:styleId="Nadpisobsahu">
    <w:name w:val="TOC Heading"/>
    <w:basedOn w:val="Nadpis1"/>
    <w:next w:val="Normln"/>
    <w:uiPriority w:val="39"/>
    <w:unhideWhenUsed/>
    <w:qFormat/>
    <w:rsid w:val="00E36E5A"/>
    <w:pPr>
      <w:spacing w:line="259" w:lineRule="auto"/>
      <w:outlineLvl w:val="9"/>
    </w:pPr>
  </w:style>
  <w:style w:type="paragraph" w:styleId="Obsah2">
    <w:name w:val="toc 2"/>
    <w:aliases w:val="ATO02"/>
    <w:basedOn w:val="AT00"/>
    <w:next w:val="AT00"/>
    <w:autoRedefine/>
    <w:uiPriority w:val="39"/>
    <w:unhideWhenUsed/>
    <w:rsid w:val="0029485C"/>
    <w:pPr>
      <w:tabs>
        <w:tab w:val="left" w:pos="567"/>
        <w:tab w:val="right" w:leader="dot" w:pos="10206"/>
      </w:tabs>
      <w:spacing w:after="100"/>
      <w:ind w:left="680" w:hanging="567"/>
    </w:pPr>
  </w:style>
  <w:style w:type="paragraph" w:styleId="Obsah3">
    <w:name w:val="toc 3"/>
    <w:aliases w:val="ATO03"/>
    <w:basedOn w:val="AT00"/>
    <w:next w:val="AT00"/>
    <w:autoRedefine/>
    <w:uiPriority w:val="39"/>
    <w:unhideWhenUsed/>
    <w:rsid w:val="0029485C"/>
    <w:pPr>
      <w:tabs>
        <w:tab w:val="left" w:pos="567"/>
        <w:tab w:val="right" w:leader="dot" w:pos="10206"/>
      </w:tabs>
      <w:spacing w:after="100"/>
      <w:ind w:left="907" w:hanging="567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F35475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5475"/>
    <w:rPr>
      <w:rFonts w:asciiTheme="majorHAnsi" w:eastAsiaTheme="majorEastAsia" w:hAnsiTheme="majorHAnsi" w:cstheme="majorBidi"/>
      <w:color w:val="2E74B5" w:themeColor="accent1" w:themeShade="B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5475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5475"/>
    <w:rPr>
      <w:rFonts w:asciiTheme="majorHAnsi" w:eastAsiaTheme="majorEastAsia" w:hAnsiTheme="majorHAnsi" w:cstheme="majorBidi"/>
      <w:color w:val="1F4D78" w:themeColor="accent1" w:themeShade="7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547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54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ATobjekt">
    <w:name w:val="ATobjekt"/>
    <w:basedOn w:val="AT00"/>
    <w:next w:val="AT00"/>
    <w:link w:val="ATobjektChar"/>
    <w:qFormat/>
    <w:rsid w:val="00B95232"/>
    <w:rPr>
      <w:color w:val="7030A0"/>
    </w:rPr>
  </w:style>
  <w:style w:type="character" w:customStyle="1" w:styleId="ATobjektChar">
    <w:name w:val="ATobjekt Char"/>
    <w:basedOn w:val="AT00Char"/>
    <w:link w:val="ATobjekt"/>
    <w:rsid w:val="00B95232"/>
    <w:rPr>
      <w:rFonts w:ascii="ISOCPEUR" w:hAnsi="ISOCPEUR"/>
      <w:color w:val="7030A0"/>
      <w:sz w:val="20"/>
    </w:rPr>
  </w:style>
  <w:style w:type="paragraph" w:styleId="Zhlav">
    <w:name w:val="header"/>
    <w:basedOn w:val="Normln"/>
    <w:link w:val="ZhlavChar"/>
    <w:unhideWhenUsed/>
    <w:rsid w:val="002D5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D510C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nhideWhenUsed/>
    <w:rsid w:val="002D51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510C"/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2E3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1628FD"/>
    <w:pPr>
      <w:spacing w:line="360" w:lineRule="auto"/>
      <w:ind w:left="709"/>
      <w:jc w:val="both"/>
    </w:pPr>
    <w:rPr>
      <w:rFonts w:ascii="Times New Roman" w:hAnsi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628F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1"/>
    <w:basedOn w:val="Normln"/>
    <w:rsid w:val="001628FD"/>
    <w:pPr>
      <w:widowControl w:val="0"/>
      <w:suppressAutoHyphens/>
    </w:pPr>
    <w:rPr>
      <w:rFonts w:ascii="Times New Roman" w:hAnsi="Times New Roman"/>
      <w:sz w:val="20"/>
      <w:szCs w:val="20"/>
    </w:rPr>
  </w:style>
  <w:style w:type="paragraph" w:customStyle="1" w:styleId="WW-Nadpis1">
    <w:name w:val="WW-Nadpis 1"/>
    <w:basedOn w:val="Normln1"/>
    <w:next w:val="Normln1"/>
    <w:rsid w:val="001628FD"/>
    <w:rPr>
      <w:b/>
    </w:rPr>
  </w:style>
  <w:style w:type="paragraph" w:styleId="Seznam2">
    <w:name w:val="List 2"/>
    <w:basedOn w:val="Normln"/>
    <w:rsid w:val="00FD56BC"/>
    <w:pPr>
      <w:ind w:left="566" w:hanging="283"/>
      <w:jc w:val="both"/>
    </w:pPr>
    <w:rPr>
      <w:rFonts w:ascii="Arial" w:hAnsi="Arial"/>
      <w:sz w:val="24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F6BE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6BE2"/>
    <w:rPr>
      <w:rFonts w:eastAsia="Times New Roman" w:cs="Times New Roman"/>
      <w:szCs w:val="24"/>
      <w:lang w:eastAsia="cs-CZ"/>
    </w:rPr>
  </w:style>
  <w:style w:type="paragraph" w:customStyle="1" w:styleId="Zkladntext21">
    <w:name w:val="Základní text 21"/>
    <w:basedOn w:val="Normln"/>
    <w:next w:val="Zkladntext"/>
    <w:rsid w:val="000F6BE2"/>
    <w:pPr>
      <w:suppressAutoHyphens/>
      <w:overflowPunct w:val="0"/>
      <w:autoSpaceDE w:val="0"/>
      <w:spacing w:line="240" w:lineRule="atLeast"/>
      <w:ind w:left="284"/>
      <w:jc w:val="both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FF0A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8E09-BDBA-4DCA-8A0B-1CAAF6ED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jrehak</dc:creator>
  <cp:lastModifiedBy>Jan Jirecek</cp:lastModifiedBy>
  <cp:revision>55</cp:revision>
  <cp:lastPrinted>2017-06-05T21:02:00Z</cp:lastPrinted>
  <dcterms:created xsi:type="dcterms:W3CDTF">2017-02-09T07:38:00Z</dcterms:created>
  <dcterms:modified xsi:type="dcterms:W3CDTF">2019-05-30T05:49:00Z</dcterms:modified>
</cp:coreProperties>
</file>